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963B1">
        <w:rPr>
          <w:rFonts w:ascii="Arial" w:hAnsi="Arial" w:cs="Arial"/>
          <w:sz w:val="20"/>
          <w:szCs w:val="20"/>
        </w:rPr>
        <w:t xml:space="preserve">6 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63B1" w:rsidRPr="00617655" w:rsidTr="00027C7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963B1" w:rsidRPr="00591821" w:rsidRDefault="00E963B1" w:rsidP="00027C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963B1" w:rsidRPr="00617655" w:rsidRDefault="00E963B1" w:rsidP="00027C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Jednoduchá pozemková úprava v </w:t>
            </w:r>
            <w:proofErr w:type="spellStart"/>
            <w:proofErr w:type="gram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 Horní Bečva – lokalita „Na </w:t>
            </w:r>
            <w:proofErr w:type="spell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Planiskách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2B38D3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E963B1" w:rsidRPr="00F66608" w:rsidTr="00027C7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963B1" w:rsidRPr="00591821" w:rsidRDefault="00E963B1" w:rsidP="00027C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E963B1" w:rsidRPr="00F66608" w:rsidRDefault="002B38D3" w:rsidP="00027C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B38D3">
              <w:rPr>
                <w:rFonts w:ascii="Arial" w:hAnsi="Arial" w:cs="Arial"/>
                <w:sz w:val="20"/>
                <w:szCs w:val="20"/>
              </w:rPr>
              <w:t>4VZ12044/2018-525101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E963B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center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B38D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8D3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3B1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7D447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4047D-CB8A-4FD5-A57A-D8C8E9AA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2018-11-02T08:37:00Z</dcterms:modified>
</cp:coreProperties>
</file>